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3C15" w14:textId="7B016A95" w:rsidR="00511F76" w:rsidRDefault="000B344F">
      <w:r>
        <w:rPr>
          <w:noProof/>
        </w:rPr>
        <w:drawing>
          <wp:inline distT="0" distB="0" distL="0" distR="0" wp14:anchorId="60A62323" wp14:editId="204E683B">
            <wp:extent cx="9099550" cy="6832600"/>
            <wp:effectExtent l="0" t="0" r="6350" b="6350"/>
            <wp:docPr id="67771149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Y="-459"/>
        <w:tblW w:w="15871" w:type="dxa"/>
        <w:tblLayout w:type="fixed"/>
        <w:tblLook w:val="04A0" w:firstRow="1" w:lastRow="0" w:firstColumn="1" w:lastColumn="0" w:noHBand="0" w:noVBand="1"/>
      </w:tblPr>
      <w:tblGrid>
        <w:gridCol w:w="3905"/>
        <w:gridCol w:w="6580"/>
        <w:gridCol w:w="2551"/>
        <w:gridCol w:w="1418"/>
        <w:gridCol w:w="1417"/>
      </w:tblGrid>
      <w:tr w:rsidR="00511F76" w14:paraId="07930AE5" w14:textId="77777777" w:rsidTr="00511F76">
        <w:tc>
          <w:tcPr>
            <w:tcW w:w="15871" w:type="dxa"/>
            <w:gridSpan w:val="5"/>
            <w:shd w:val="clear" w:color="auto" w:fill="D9E2F3" w:themeFill="accent1" w:themeFillTint="33"/>
          </w:tcPr>
          <w:p w14:paraId="7D01771D" w14:textId="77777777" w:rsidR="00511F76" w:rsidRPr="00860F47" w:rsidRDefault="00511F76" w:rsidP="00511F76">
            <w:pPr>
              <w:shd w:val="clear" w:color="auto" w:fill="D9E2F3" w:themeFill="accent1" w:themeFillTint="33"/>
              <w:rPr>
                <w:rFonts w:ascii="Arial" w:hAnsi="Arial" w:cs="Arial"/>
                <w:b/>
                <w:sz w:val="24"/>
                <w:szCs w:val="24"/>
              </w:rPr>
            </w:pPr>
            <w:r w:rsidRPr="00860F47">
              <w:rPr>
                <w:rFonts w:ascii="Arial" w:hAnsi="Arial" w:cs="Arial"/>
                <w:b/>
                <w:sz w:val="24"/>
                <w:szCs w:val="24"/>
              </w:rPr>
              <w:lastRenderedPageBreak/>
              <w:t>Schulinternes Curriculum Grundschule am Hollerbusch</w:t>
            </w:r>
          </w:p>
          <w:p w14:paraId="3C43940A" w14:textId="77777777" w:rsidR="00511F76" w:rsidRDefault="00511F76" w:rsidP="00511F76">
            <w:r w:rsidRPr="00860F47">
              <w:rPr>
                <w:rFonts w:ascii="Arial" w:hAnsi="Arial" w:cs="Arial"/>
                <w:b/>
                <w:sz w:val="24"/>
                <w:szCs w:val="24"/>
              </w:rPr>
              <w:t>Jahrgang</w:t>
            </w:r>
            <w:r>
              <w:rPr>
                <w:rFonts w:ascii="Arial" w:hAnsi="Arial" w:cs="Arial"/>
                <w:b/>
                <w:sz w:val="24"/>
                <w:szCs w:val="24"/>
              </w:rPr>
              <w:t>: 5/6</w:t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ab/>
              <w:t>Fach: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Kunst</w:t>
            </w:r>
            <w:r w:rsidRPr="00584B9F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>Themenfeld: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Herbst/Halloween</w:t>
            </w:r>
            <w:r w:rsidRPr="00584B9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ab/>
              <w:t>zeitlicher Rahmen: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ca. 6 Unterrichtseinheiten</w:t>
            </w:r>
          </w:p>
        </w:tc>
      </w:tr>
      <w:tr w:rsidR="00511F76" w14:paraId="70E612C1" w14:textId="77777777" w:rsidTr="00511F76">
        <w:tc>
          <w:tcPr>
            <w:tcW w:w="3905" w:type="dxa"/>
            <w:shd w:val="clear" w:color="auto" w:fill="E7E6E6" w:themeFill="background2"/>
          </w:tcPr>
          <w:p w14:paraId="2F159CB4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Themen und Inhalte</w:t>
            </w:r>
          </w:p>
        </w:tc>
        <w:tc>
          <w:tcPr>
            <w:tcW w:w="6580" w:type="dxa"/>
            <w:shd w:val="clear" w:color="auto" w:fill="FFF2CC" w:themeFill="accent4" w:themeFillTint="33"/>
          </w:tcPr>
          <w:p w14:paraId="6B2970FE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Kompetenzbereiche und Standards</w:t>
            </w:r>
          </w:p>
        </w:tc>
        <w:tc>
          <w:tcPr>
            <w:tcW w:w="2551" w:type="dxa"/>
            <w:shd w:val="clear" w:color="auto" w:fill="E7E6E6" w:themeFill="background2"/>
          </w:tcPr>
          <w:p w14:paraId="2FE0A4AE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Lernbewertung und Leistungsdokumentation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81A69F9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Schulkultur</w:t>
            </w:r>
          </w:p>
        </w:tc>
        <w:tc>
          <w:tcPr>
            <w:tcW w:w="1417" w:type="dxa"/>
            <w:shd w:val="clear" w:color="auto" w:fill="E7E6E6" w:themeFill="background2"/>
          </w:tcPr>
          <w:p w14:paraId="0860493B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Methoden</w:t>
            </w:r>
          </w:p>
        </w:tc>
      </w:tr>
      <w:tr w:rsidR="00511F76" w14:paraId="77BFE870" w14:textId="77777777" w:rsidTr="00511F76">
        <w:trPr>
          <w:trHeight w:val="5579"/>
        </w:trPr>
        <w:tc>
          <w:tcPr>
            <w:tcW w:w="3905" w:type="dxa"/>
            <w:shd w:val="clear" w:color="auto" w:fill="E7E6E6" w:themeFill="background2"/>
          </w:tcPr>
          <w:p w14:paraId="456A6A67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Konkretisierung der Inhalte:</w:t>
            </w:r>
          </w:p>
          <w:p w14:paraId="1E80C7AA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4D787ADB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Modelldrache/Halloweenmaske herstellen</w:t>
            </w:r>
          </w:p>
          <w:p w14:paraId="220E02F2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0E93BA29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  <w:u w:val="single"/>
              </w:rPr>
            </w:pPr>
            <w:r w:rsidRPr="00511F76">
              <w:rPr>
                <w:rFonts w:ascii="Arial" w:hAnsi="Arial"/>
                <w:sz w:val="18"/>
                <w:szCs w:val="18"/>
                <w:u w:val="single"/>
              </w:rPr>
              <w:t>Verfahren</w:t>
            </w:r>
          </w:p>
          <w:p w14:paraId="54596BDE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Inszenieren:</w:t>
            </w:r>
          </w:p>
          <w:p w14:paraId="058C0D9A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Personen in Szene setzen</w:t>
            </w:r>
          </w:p>
          <w:p w14:paraId="68F27A46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Verhüllen und Verpacken</w:t>
            </w:r>
          </w:p>
          <w:p w14:paraId="3949CB83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Figuren entwickeln</w:t>
            </w:r>
          </w:p>
          <w:p w14:paraId="5F1132A2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31D06D15" w14:textId="77777777" w:rsidR="00511F76" w:rsidRPr="00511F76" w:rsidRDefault="00511F76" w:rsidP="00511F76">
            <w:pPr>
              <w:widowControl w:val="0"/>
              <w:suppressAutoHyphens/>
              <w:spacing w:before="120" w:after="120" w:line="216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6580" w:type="dxa"/>
            <w:shd w:val="clear" w:color="auto" w:fill="FFF2CC" w:themeFill="accent4" w:themeFillTint="33"/>
          </w:tcPr>
          <w:p w14:paraId="23F59E9D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Kompetenzbereich: C/D</w:t>
            </w:r>
          </w:p>
          <w:p w14:paraId="20D2BAAA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4F4FC620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Wahrnehmen:</w:t>
            </w:r>
          </w:p>
          <w:p w14:paraId="4270A692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 aus unterschiedlichem Material eine Auswahl für Vorhaben treffen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(D)</w:t>
            </w:r>
          </w:p>
          <w:p w14:paraId="76B30CEC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 die Werkzeuge in ihrer Anwendung erkunden und in ihren vielfältigen Möglichkeiten benennen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©</w:t>
            </w:r>
          </w:p>
          <w:p w14:paraId="4E03AA6D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Gestaltungselemente benennen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 (D)</w:t>
            </w:r>
          </w:p>
          <w:p w14:paraId="7DADF8A0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16281AF2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Gestalten:</w:t>
            </w:r>
          </w:p>
          <w:p w14:paraId="1B9E8378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 Anwendungs- und Aussagemöglichkeiten von angebotenem Material einschätzen und in eigenen Vorhaben nutzen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©</w:t>
            </w:r>
          </w:p>
          <w:p w14:paraId="2B2645FF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Anwendungs- und Aussagemöglichkeiten von angebotenem Material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 erweitern (Umformen, Verfremden, Inszenieren) (D)</w:t>
            </w:r>
          </w:p>
          <w:p w14:paraId="76581256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BC4711E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Reflektieren:</w:t>
            </w:r>
          </w:p>
          <w:p w14:paraId="2A3459C0" w14:textId="77777777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-eigene Gestaltungsabsichten mit unterschiedlichen Werkzeugen, Techniken und künstlerischen Strategien umsetzen, überschaubare Arbeitsabläufe organisieren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(C/D)</w:t>
            </w:r>
          </w:p>
        </w:tc>
        <w:tc>
          <w:tcPr>
            <w:tcW w:w="2551" w:type="dxa"/>
            <w:shd w:val="clear" w:color="auto" w:fill="E7E6E6" w:themeFill="background2"/>
          </w:tcPr>
          <w:p w14:paraId="3563EA06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Kriterien geleitete Reflexionsphasen über Arbeitsphasen und den eigenen Prozess</w:t>
            </w:r>
          </w:p>
          <w:p w14:paraId="5515C8C3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-- selbstgestalteter Modelldrachen aus Pappe und Transparentpapier</w:t>
            </w:r>
          </w:p>
          <w:p w14:paraId="3FC3BFD9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selbstgestaltete Halloweenmaske</w:t>
            </w:r>
          </w:p>
          <w:p w14:paraId="53A3CDF5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4E211FF2" w14:textId="77777777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67D36EFD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Schule als Lebensraum gestalten</w:t>
            </w:r>
          </w:p>
          <w:p w14:paraId="3555C537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 w:rsidRPr="00511F76">
              <w:rPr>
                <w:rFonts w:ascii="Arial" w:hAnsi="Arial" w:cs="Arial"/>
                <w:sz w:val="18"/>
                <w:szCs w:val="18"/>
              </w:rPr>
              <w:t>- Bräuche und Feste</w:t>
            </w:r>
          </w:p>
        </w:tc>
        <w:tc>
          <w:tcPr>
            <w:tcW w:w="1417" w:type="dxa"/>
            <w:shd w:val="clear" w:color="auto" w:fill="E7E6E6" w:themeFill="background2"/>
          </w:tcPr>
          <w:p w14:paraId="367B98A3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Freiarbeit</w:t>
            </w:r>
          </w:p>
          <w:p w14:paraId="3E9B6DE5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</w:t>
            </w:r>
          </w:p>
          <w:p w14:paraId="6BD3CB5F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72DEBE8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F76" w14:paraId="30E8FB30" w14:textId="77777777" w:rsidTr="00511F76">
        <w:tc>
          <w:tcPr>
            <w:tcW w:w="3905" w:type="dxa"/>
            <w:shd w:val="clear" w:color="auto" w:fill="D9E2F3" w:themeFill="accent1" w:themeFillTint="33"/>
          </w:tcPr>
          <w:p w14:paraId="184503A1" w14:textId="77777777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zur Sprachbildung:</w:t>
            </w:r>
          </w:p>
          <w:p w14:paraId="2AA9038B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Fachbegriffe:</w:t>
            </w:r>
          </w:p>
          <w:p w14:paraId="30F9ACFC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Inszenieren, Figur, Skizze, Modell</w:t>
            </w:r>
          </w:p>
          <w:p w14:paraId="34C7922D" w14:textId="77777777" w:rsid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73F9CF1" w14:textId="77777777" w:rsidR="0030571B" w:rsidRDefault="0030571B" w:rsidP="0030571B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sz w:val="16"/>
                <w:szCs w:val="16"/>
              </w:rPr>
            </w:pPr>
            <w:r w:rsidRPr="000C57CF">
              <w:rPr>
                <w:rFonts w:ascii="Arial" w:hAnsi="Arial" w:cs="Arial"/>
                <w:sz w:val="18"/>
                <w:szCs w:val="18"/>
              </w:rPr>
              <w:t>Präsentation der eigenen Bilder vor der Klasse – Verbalisierung von Gestaltungsabsichten</w:t>
            </w:r>
          </w:p>
          <w:p w14:paraId="756E0FF1" w14:textId="11CE5CB7" w:rsidR="0030571B" w:rsidRPr="00511F76" w:rsidRDefault="0030571B" w:rsidP="00511F76">
            <w:pPr>
              <w:pStyle w:val="TableContents"/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580" w:type="dxa"/>
            <w:shd w:val="clear" w:color="auto" w:fill="D9E2F3" w:themeFill="accent1" w:themeFillTint="33"/>
          </w:tcPr>
          <w:p w14:paraId="1A668CEF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zur Medienbildung</w:t>
            </w:r>
            <w:r w:rsidRPr="00511F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397461" w14:textId="0E047161" w:rsidR="00511F76" w:rsidRPr="00511F76" w:rsidRDefault="0030571B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- Informieren: </w:t>
            </w:r>
            <w:r w:rsidRPr="0091648C">
              <w:rPr>
                <w:rFonts w:ascii="Arial" w:hAnsi="Arial" w:cs="Arial"/>
                <w:iCs/>
                <w:sz w:val="16"/>
                <w:szCs w:val="16"/>
              </w:rPr>
              <w:t>vorgegebene,</w:t>
            </w:r>
            <w:r w:rsidRPr="0091648C">
              <w:rPr>
                <w:rFonts w:ascii="ArialMT" w:hAnsi="ArialMT" w:cs="ArialMT"/>
                <w:iCs/>
                <w:sz w:val="16"/>
                <w:szCs w:val="16"/>
              </w:rPr>
              <w:t xml:space="preserve"> mediale</w:t>
            </w:r>
            <w:r w:rsidRPr="0091648C">
              <w:rPr>
                <w:rFonts w:ascii="ArialMT" w:hAnsi="ArialMT" w:cs="ArialMT"/>
                <w:sz w:val="16"/>
                <w:szCs w:val="16"/>
              </w:rPr>
              <w:t xml:space="preserve"> Informationsquellen nutzen</w:t>
            </w:r>
          </w:p>
          <w:p w14:paraId="163298FD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D9E2F3" w:themeFill="accent1" w:themeFillTint="33"/>
          </w:tcPr>
          <w:p w14:paraId="25925CA9" w14:textId="77777777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 übergreifenden Themen:</w:t>
            </w:r>
          </w:p>
          <w:p w14:paraId="7AF98885" w14:textId="77777777" w:rsidR="0030571B" w:rsidRDefault="0030571B" w:rsidP="0030571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Bildung zur Akzeptanz von Vielfalt (Diversity):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Geschlechtsspezifische Unterschiede / kulturelle Vielfalt wahrnehmen und in die individuellen Gestaltungsabsichten miteinbringen</w:t>
            </w:r>
          </w:p>
          <w:p w14:paraId="51F7614F" w14:textId="77777777" w:rsidR="0030571B" w:rsidRDefault="0030571B" w:rsidP="003057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E23DD2E" w14:textId="5549AE2F" w:rsidR="0030571B" w:rsidRPr="00511F76" w:rsidRDefault="0030571B" w:rsidP="003057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Interkulturelle/ </w:t>
            </w:r>
            <w:r w:rsidRPr="003021D3">
              <w:rPr>
                <w:rFonts w:ascii="Arial" w:hAnsi="Arial" w:cs="Arial"/>
                <w:i/>
                <w:iCs/>
                <w:sz w:val="18"/>
                <w:szCs w:val="18"/>
              </w:rPr>
              <w:t>Kulturelle Bildung: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F705B">
              <w:rPr>
                <w:rFonts w:ascii="Arial" w:hAnsi="Arial" w:cs="Arial"/>
                <w:sz w:val="18"/>
                <w:szCs w:val="18"/>
              </w:rPr>
              <w:t>Feste/ Rituale  in anderen Ländern</w:t>
            </w:r>
          </w:p>
        </w:tc>
      </w:tr>
      <w:tr w:rsidR="00511F76" w14:paraId="7B1263EC" w14:textId="77777777" w:rsidTr="00511F76">
        <w:tc>
          <w:tcPr>
            <w:tcW w:w="10485" w:type="dxa"/>
            <w:gridSpan w:val="2"/>
            <w:shd w:val="clear" w:color="auto" w:fill="E2EFD9" w:themeFill="accent6" w:themeFillTint="33"/>
          </w:tcPr>
          <w:p w14:paraId="3AAE8CE0" w14:textId="77777777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555F366E" w14:textId="77777777" w:rsidR="0030571B" w:rsidRDefault="0030571B" w:rsidP="003057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Präsentation im Schulgebäude</w:t>
            </w:r>
          </w:p>
          <w:p w14:paraId="40B7F79F" w14:textId="77777777" w:rsidR="0030571B" w:rsidRDefault="0030571B" w:rsidP="003057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Kunst-/ Bastel-AGs</w:t>
            </w:r>
          </w:p>
          <w:p w14:paraId="74F9333B" w14:textId="4B3898C6" w:rsidR="0030571B" w:rsidRPr="0030571B" w:rsidRDefault="0030571B" w:rsidP="003057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Klassenübergreifende jahreszeitenbezogene Projekte</w:t>
            </w:r>
          </w:p>
        </w:tc>
        <w:tc>
          <w:tcPr>
            <w:tcW w:w="5386" w:type="dxa"/>
            <w:gridSpan w:val="3"/>
            <w:shd w:val="clear" w:color="auto" w:fill="E2EFD9" w:themeFill="accent6" w:themeFillTint="33"/>
          </w:tcPr>
          <w:p w14:paraId="172F53A0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0FD78AAE" w14:textId="77777777" w:rsidR="0030571B" w:rsidRDefault="0030571B" w:rsidP="003057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Sachunterricht: Fest, Rituale, Feiertage, Feiern in anderen Ländern</w:t>
            </w:r>
          </w:p>
          <w:p w14:paraId="5AEFE2D7" w14:textId="77777777" w:rsidR="0030571B" w:rsidRDefault="0030571B" w:rsidP="003057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Religiöse Feiertage- &gt; Ursprung</w:t>
            </w:r>
          </w:p>
          <w:p w14:paraId="0DA7D7E7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47F2658" w14:textId="77777777" w:rsidR="00511F76" w:rsidRDefault="00511F76"/>
    <w:tbl>
      <w:tblPr>
        <w:tblStyle w:val="Tabellenraster"/>
        <w:tblpPr w:leftFromText="141" w:rightFromText="141" w:vertAnchor="text" w:horzAnchor="margin" w:tblpY="-18"/>
        <w:tblW w:w="15871" w:type="dxa"/>
        <w:tblLayout w:type="fixed"/>
        <w:tblLook w:val="04A0" w:firstRow="1" w:lastRow="0" w:firstColumn="1" w:lastColumn="0" w:noHBand="0" w:noVBand="1"/>
      </w:tblPr>
      <w:tblGrid>
        <w:gridCol w:w="3905"/>
        <w:gridCol w:w="6580"/>
        <w:gridCol w:w="2551"/>
        <w:gridCol w:w="1418"/>
        <w:gridCol w:w="1417"/>
      </w:tblGrid>
      <w:tr w:rsidR="00511F76" w14:paraId="2CBDC9F6" w14:textId="77777777" w:rsidTr="00511F76">
        <w:tc>
          <w:tcPr>
            <w:tcW w:w="15871" w:type="dxa"/>
            <w:gridSpan w:val="5"/>
            <w:shd w:val="clear" w:color="auto" w:fill="D9E2F3" w:themeFill="accent1" w:themeFillTint="33"/>
          </w:tcPr>
          <w:p w14:paraId="03674BDD" w14:textId="77777777" w:rsidR="00511F76" w:rsidRPr="00860F47" w:rsidRDefault="00511F76" w:rsidP="00511F76">
            <w:pPr>
              <w:shd w:val="clear" w:color="auto" w:fill="D9E2F3" w:themeFill="accent1" w:themeFillTint="33"/>
              <w:rPr>
                <w:rFonts w:ascii="Arial" w:hAnsi="Arial" w:cs="Arial"/>
                <w:b/>
                <w:sz w:val="24"/>
                <w:szCs w:val="24"/>
              </w:rPr>
            </w:pPr>
            <w:r w:rsidRPr="00860F47">
              <w:rPr>
                <w:rFonts w:ascii="Arial" w:hAnsi="Arial" w:cs="Arial"/>
                <w:b/>
                <w:sz w:val="24"/>
                <w:szCs w:val="24"/>
              </w:rPr>
              <w:t>Schulinternes Curriculum Grundschule am Hollerbusch</w:t>
            </w:r>
          </w:p>
          <w:p w14:paraId="2CD61A5A" w14:textId="29E5B336" w:rsidR="00511F76" w:rsidRDefault="00511F76" w:rsidP="00511F76">
            <w:r w:rsidRPr="00860F47">
              <w:rPr>
                <w:rFonts w:ascii="Arial" w:hAnsi="Arial" w:cs="Arial"/>
                <w:b/>
                <w:sz w:val="24"/>
                <w:szCs w:val="24"/>
              </w:rPr>
              <w:t>Jahrgang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5/6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>Fach: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Kunst</w:t>
            </w:r>
            <w:r w:rsidRPr="00584B9F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>Themenfeld: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Picasso und der analytische Kubismus</w:t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ab/>
              <w:t>zeitlicher Rahmen: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ca. 10 Unterrichtseinheiten</w:t>
            </w:r>
          </w:p>
        </w:tc>
      </w:tr>
      <w:tr w:rsidR="00511F76" w14:paraId="3B07F04D" w14:textId="77777777" w:rsidTr="00511F76">
        <w:tc>
          <w:tcPr>
            <w:tcW w:w="3905" w:type="dxa"/>
            <w:shd w:val="clear" w:color="auto" w:fill="E7E6E6" w:themeFill="background2"/>
          </w:tcPr>
          <w:p w14:paraId="07F99EFD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Themen und Inhalte</w:t>
            </w:r>
          </w:p>
        </w:tc>
        <w:tc>
          <w:tcPr>
            <w:tcW w:w="6580" w:type="dxa"/>
            <w:shd w:val="clear" w:color="auto" w:fill="FFF2CC" w:themeFill="accent4" w:themeFillTint="33"/>
          </w:tcPr>
          <w:p w14:paraId="0E55015E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Kompetenzbereiche und Standards</w:t>
            </w:r>
          </w:p>
        </w:tc>
        <w:tc>
          <w:tcPr>
            <w:tcW w:w="2551" w:type="dxa"/>
            <w:shd w:val="clear" w:color="auto" w:fill="E7E6E6" w:themeFill="background2"/>
          </w:tcPr>
          <w:p w14:paraId="6E222220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Lernbewertung und Leistungsdokumentation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E84218F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Schulkultur</w:t>
            </w:r>
          </w:p>
        </w:tc>
        <w:tc>
          <w:tcPr>
            <w:tcW w:w="1417" w:type="dxa"/>
            <w:shd w:val="clear" w:color="auto" w:fill="E7E6E6" w:themeFill="background2"/>
          </w:tcPr>
          <w:p w14:paraId="1E082F36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Methoden</w:t>
            </w:r>
          </w:p>
        </w:tc>
      </w:tr>
      <w:tr w:rsidR="00511F76" w14:paraId="6EFE7A12" w14:textId="77777777" w:rsidTr="00511F76">
        <w:trPr>
          <w:trHeight w:val="5579"/>
        </w:trPr>
        <w:tc>
          <w:tcPr>
            <w:tcW w:w="3905" w:type="dxa"/>
            <w:shd w:val="clear" w:color="auto" w:fill="E7E6E6" w:themeFill="background2"/>
          </w:tcPr>
          <w:p w14:paraId="3A9A90F7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Konkretisierung der Inhalte:</w:t>
            </w:r>
          </w:p>
          <w:p w14:paraId="2A0BB2D1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1DD7CFEC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Erstellen eines kubistischen Bildes nach der Vorlage Pablo Picassos</w:t>
            </w:r>
          </w:p>
          <w:p w14:paraId="7B505BF6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54E4D44B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  <w:u w:val="single"/>
              </w:rPr>
            </w:pPr>
            <w:r w:rsidRPr="00511F76">
              <w:rPr>
                <w:rFonts w:ascii="Arial" w:hAnsi="Arial"/>
                <w:sz w:val="18"/>
                <w:szCs w:val="18"/>
                <w:u w:val="single"/>
              </w:rPr>
              <w:t>Kunstwerke</w:t>
            </w:r>
          </w:p>
          <w:p w14:paraId="69B118AF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Konkretes und Abstraktes</w:t>
            </w:r>
          </w:p>
          <w:p w14:paraId="4A0CF0CD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Kunst im Kontext von Kunstgeschichte</w:t>
            </w:r>
          </w:p>
          <w:p w14:paraId="2C76A779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38658519" w14:textId="77777777" w:rsidR="00511F76" w:rsidRPr="00511F76" w:rsidRDefault="00511F76" w:rsidP="00511F76">
            <w:pPr>
              <w:widowControl w:val="0"/>
              <w:suppressAutoHyphens/>
              <w:spacing w:before="120" w:after="120" w:line="216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6580" w:type="dxa"/>
            <w:shd w:val="clear" w:color="auto" w:fill="FFF2CC" w:themeFill="accent4" w:themeFillTint="33"/>
          </w:tcPr>
          <w:p w14:paraId="73A186F4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Kompetenzbereich: C/D</w:t>
            </w:r>
          </w:p>
          <w:p w14:paraId="16C3363B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5A042503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Wahrnehmen:</w:t>
            </w:r>
          </w:p>
          <w:p w14:paraId="6C0CCB0A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 die Werkzeuge in ihrer Anwendung erkunden und in ihren vielfältigen Möglichkeiten benennen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  <w:p w14:paraId="41D62E80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Gestaltungselemente benennen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 (D)</w:t>
            </w:r>
          </w:p>
          <w:p w14:paraId="50C2C5AE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5B26949A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Gestalten:</w:t>
            </w:r>
          </w:p>
          <w:p w14:paraId="721FC377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 Anwendungs- und Aussagemöglichkeiten von angebotenem Material einschätzen und in eigenen Vorhaben nutzen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  <w:p w14:paraId="479A9F2C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Anwendungs- und Aussagemöglichkeiten von angebotenem Material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 erweitern (Umformen, Verfremden, Inszenieren) (D)</w:t>
            </w:r>
          </w:p>
          <w:p w14:paraId="11D9270A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2BB6C1F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Reflektieren:</w:t>
            </w:r>
          </w:p>
          <w:p w14:paraId="7B2FB1A8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-Aspekte ästhetischer Praktiken und künstlerischer Strategien in Beziehung zueinander setzen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  <w:p w14:paraId="00640205" w14:textId="6FBF7669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- </w:t>
            </w:r>
            <w:r w:rsidRPr="00511F76">
              <w:rPr>
                <w:rFonts w:ascii="Arial" w:hAnsi="Arial"/>
                <w:sz w:val="18"/>
                <w:szCs w:val="18"/>
              </w:rPr>
              <w:t xml:space="preserve">ihre eigene Sicht auf ästhetische Objekte und Phänomene sowie auf Kunstwerke darstellen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2551" w:type="dxa"/>
            <w:shd w:val="clear" w:color="auto" w:fill="E7E6E6" w:themeFill="background2"/>
          </w:tcPr>
          <w:p w14:paraId="17AE1B76" w14:textId="7B0DAF19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Kriterien geleitete Reflexionsphasen über Arbeitsphasen und den eigenen Prozess</w:t>
            </w:r>
          </w:p>
          <w:p w14:paraId="29FC5503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50560CA9" w14:textId="77777777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27CCF3D8" w14:textId="77777777" w:rsidR="0030571B" w:rsidRPr="00CB6338" w:rsidRDefault="0030571B" w:rsidP="0030571B">
            <w:pPr>
              <w:rPr>
                <w:rFonts w:ascii="Arial" w:hAnsi="Arial" w:cs="Arial"/>
                <w:sz w:val="18"/>
                <w:szCs w:val="18"/>
              </w:rPr>
            </w:pPr>
            <w:r w:rsidRPr="00CB6338">
              <w:rPr>
                <w:rFonts w:ascii="Arial" w:hAnsi="Arial" w:cs="Arial"/>
                <w:sz w:val="18"/>
                <w:szCs w:val="18"/>
              </w:rPr>
              <w:t>- Schülerpräsentationen / -berichte über die Homepage</w:t>
            </w:r>
          </w:p>
          <w:p w14:paraId="31D9AB4A" w14:textId="55FE0A4C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068CF739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Freiarbeit</w:t>
            </w:r>
          </w:p>
          <w:p w14:paraId="68F5082B" w14:textId="128D3E53" w:rsid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</w:t>
            </w:r>
          </w:p>
          <w:p w14:paraId="4F9CAD26" w14:textId="6CA54263" w:rsidR="0030571B" w:rsidRPr="00511F76" w:rsidRDefault="0030571B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Stationsarbeit</w:t>
            </w:r>
          </w:p>
          <w:p w14:paraId="1B4737E2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16379FE9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F76" w14:paraId="46467C22" w14:textId="77777777" w:rsidTr="00511F76">
        <w:tc>
          <w:tcPr>
            <w:tcW w:w="3905" w:type="dxa"/>
            <w:shd w:val="clear" w:color="auto" w:fill="D9E2F3" w:themeFill="accent1" w:themeFillTint="33"/>
          </w:tcPr>
          <w:p w14:paraId="339DE8DE" w14:textId="77777777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zur Sprachbildung:</w:t>
            </w:r>
          </w:p>
          <w:p w14:paraId="0A00076F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Fachbegriffe:</w:t>
            </w:r>
          </w:p>
          <w:p w14:paraId="3E29E00D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Inszenieren, Figur, Skizze, Modell</w:t>
            </w:r>
          </w:p>
          <w:p w14:paraId="3FF3A1C6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580" w:type="dxa"/>
            <w:shd w:val="clear" w:color="auto" w:fill="D9E2F3" w:themeFill="accent1" w:themeFillTint="33"/>
          </w:tcPr>
          <w:p w14:paraId="0091FAC1" w14:textId="42C6C67D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zur Medienbildung</w:t>
            </w:r>
            <w:r w:rsidRPr="00511F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B9760F" w14:textId="0BF316B0" w:rsidR="0030571B" w:rsidRDefault="0030571B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BA0D5F" w14:textId="1880A471" w:rsidR="0030571B" w:rsidRPr="0030571B" w:rsidRDefault="0030571B" w:rsidP="0030571B">
            <w:pPr>
              <w:pStyle w:val="Listenabsatz"/>
              <w:numPr>
                <w:ilvl w:val="0"/>
                <w:numId w:val="2"/>
              </w:num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Kunstwerke/Künstler recherchieren Bücher/Internet </w:t>
            </w:r>
          </w:p>
          <w:p w14:paraId="7B4D7F13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10E83F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D9E2F3" w:themeFill="accent1" w:themeFillTint="33"/>
          </w:tcPr>
          <w:p w14:paraId="3FA6726D" w14:textId="77777777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 übergreifenden Themen:</w:t>
            </w:r>
          </w:p>
          <w:p w14:paraId="304C74BC" w14:textId="77777777" w:rsidR="0030571B" w:rsidRDefault="0030571B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EAAB74B" w14:textId="2226BA53" w:rsidR="0030571B" w:rsidRPr="00511F76" w:rsidRDefault="0030571B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Gewi/Nawi: Kunst im Kontext der Zeitgeschichte</w:t>
            </w:r>
          </w:p>
        </w:tc>
      </w:tr>
      <w:tr w:rsidR="00511F76" w14:paraId="2C61ED8B" w14:textId="77777777" w:rsidTr="00511F76">
        <w:tc>
          <w:tcPr>
            <w:tcW w:w="10485" w:type="dxa"/>
            <w:gridSpan w:val="2"/>
            <w:shd w:val="clear" w:color="auto" w:fill="E2EFD9" w:themeFill="accent6" w:themeFillTint="33"/>
          </w:tcPr>
          <w:p w14:paraId="21E22538" w14:textId="77777777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1914ED8F" w14:textId="2B096FC2" w:rsidR="0030571B" w:rsidRPr="0030571B" w:rsidRDefault="0030571B" w:rsidP="0030571B">
            <w:pPr>
              <w:pStyle w:val="Listenabsatz"/>
              <w:numPr>
                <w:ilvl w:val="0"/>
                <w:numId w:val="2"/>
              </w:num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Ausstellungsbesuch</w:t>
            </w:r>
          </w:p>
        </w:tc>
        <w:tc>
          <w:tcPr>
            <w:tcW w:w="5386" w:type="dxa"/>
            <w:gridSpan w:val="3"/>
            <w:shd w:val="clear" w:color="auto" w:fill="E2EFD9" w:themeFill="accent6" w:themeFillTint="33"/>
          </w:tcPr>
          <w:p w14:paraId="52EA4C2F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01797AA0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54A1938" w14:textId="684B1CD0" w:rsidR="00511F76" w:rsidRDefault="00511F76" w:rsidP="00653DED">
      <w:pPr>
        <w:spacing w:before="120" w:after="120"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</w:t>
      </w:r>
    </w:p>
    <w:p w14:paraId="249D469C" w14:textId="77777777" w:rsidR="00511F76" w:rsidRDefault="00511F76" w:rsidP="00653DED">
      <w:pPr>
        <w:spacing w:before="120" w:after="120" w:line="216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175"/>
        <w:tblW w:w="15871" w:type="dxa"/>
        <w:tblLayout w:type="fixed"/>
        <w:tblLook w:val="04A0" w:firstRow="1" w:lastRow="0" w:firstColumn="1" w:lastColumn="0" w:noHBand="0" w:noVBand="1"/>
      </w:tblPr>
      <w:tblGrid>
        <w:gridCol w:w="3905"/>
        <w:gridCol w:w="6580"/>
        <w:gridCol w:w="2551"/>
        <w:gridCol w:w="1418"/>
        <w:gridCol w:w="1417"/>
      </w:tblGrid>
      <w:tr w:rsidR="00511F76" w14:paraId="0CDAA58E" w14:textId="77777777" w:rsidTr="00511F76">
        <w:tc>
          <w:tcPr>
            <w:tcW w:w="15871" w:type="dxa"/>
            <w:gridSpan w:val="5"/>
            <w:shd w:val="clear" w:color="auto" w:fill="D9E2F3" w:themeFill="accent1" w:themeFillTint="33"/>
          </w:tcPr>
          <w:p w14:paraId="45074298" w14:textId="77777777" w:rsidR="00511F76" w:rsidRPr="00860F47" w:rsidRDefault="00511F76" w:rsidP="00511F76">
            <w:pPr>
              <w:shd w:val="clear" w:color="auto" w:fill="D9E2F3" w:themeFill="accent1" w:themeFillTint="33"/>
              <w:rPr>
                <w:rFonts w:ascii="Arial" w:hAnsi="Arial" w:cs="Arial"/>
                <w:b/>
                <w:sz w:val="24"/>
                <w:szCs w:val="24"/>
              </w:rPr>
            </w:pPr>
            <w:r w:rsidRPr="00860F47">
              <w:rPr>
                <w:rFonts w:ascii="Arial" w:hAnsi="Arial" w:cs="Arial"/>
                <w:b/>
                <w:sz w:val="24"/>
                <w:szCs w:val="24"/>
              </w:rPr>
              <w:t>Schulinternes Curriculum Grundschule am Hollerbusch</w:t>
            </w:r>
          </w:p>
          <w:p w14:paraId="429297E9" w14:textId="77777777" w:rsidR="00511F76" w:rsidRDefault="00511F76" w:rsidP="00511F76">
            <w:r w:rsidRPr="00860F47">
              <w:rPr>
                <w:rFonts w:ascii="Arial" w:hAnsi="Arial" w:cs="Arial"/>
                <w:b/>
                <w:sz w:val="24"/>
                <w:szCs w:val="24"/>
              </w:rPr>
              <w:t>Jahrgang</w:t>
            </w:r>
            <w:r>
              <w:rPr>
                <w:rFonts w:ascii="Arial" w:hAnsi="Arial" w:cs="Arial"/>
                <w:b/>
                <w:sz w:val="24"/>
                <w:szCs w:val="24"/>
              </w:rPr>
              <w:t>: 5/6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>Fach: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Kunst</w:t>
            </w:r>
            <w:r w:rsidRPr="00584B9F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>Themenfeld: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Drucktechniken erleben – Druckbild herstellen</w:t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ab/>
              <w:t>zeitlicher Rahmen: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ca. 10 Unterrichtseinheiten</w:t>
            </w:r>
          </w:p>
        </w:tc>
      </w:tr>
      <w:tr w:rsidR="00511F76" w14:paraId="2BBE27F1" w14:textId="77777777" w:rsidTr="00511F76">
        <w:tc>
          <w:tcPr>
            <w:tcW w:w="3905" w:type="dxa"/>
            <w:shd w:val="clear" w:color="auto" w:fill="E7E6E6" w:themeFill="background2"/>
          </w:tcPr>
          <w:p w14:paraId="3B0DFF3E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Themen und Inhalte</w:t>
            </w:r>
          </w:p>
        </w:tc>
        <w:tc>
          <w:tcPr>
            <w:tcW w:w="6580" w:type="dxa"/>
            <w:shd w:val="clear" w:color="auto" w:fill="FFF2CC" w:themeFill="accent4" w:themeFillTint="33"/>
          </w:tcPr>
          <w:p w14:paraId="2305D261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Kompetenzbereiche und Standards</w:t>
            </w:r>
          </w:p>
        </w:tc>
        <w:tc>
          <w:tcPr>
            <w:tcW w:w="2551" w:type="dxa"/>
            <w:shd w:val="clear" w:color="auto" w:fill="E7E6E6" w:themeFill="background2"/>
          </w:tcPr>
          <w:p w14:paraId="31649973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Lernbewertung und Leistungsdokumentation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B5F8BD1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Schulkultur</w:t>
            </w:r>
          </w:p>
        </w:tc>
        <w:tc>
          <w:tcPr>
            <w:tcW w:w="1417" w:type="dxa"/>
            <w:shd w:val="clear" w:color="auto" w:fill="E7E6E6" w:themeFill="background2"/>
          </w:tcPr>
          <w:p w14:paraId="1B83D63A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Methoden</w:t>
            </w:r>
          </w:p>
        </w:tc>
      </w:tr>
      <w:tr w:rsidR="00511F76" w14:paraId="7CDAAC16" w14:textId="77777777" w:rsidTr="00511F76">
        <w:trPr>
          <w:trHeight w:val="5579"/>
        </w:trPr>
        <w:tc>
          <w:tcPr>
            <w:tcW w:w="3905" w:type="dxa"/>
            <w:shd w:val="clear" w:color="auto" w:fill="E7E6E6" w:themeFill="background2"/>
          </w:tcPr>
          <w:p w14:paraId="390F1D38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Konkretisierung der Inhalte:</w:t>
            </w:r>
          </w:p>
          <w:p w14:paraId="13E0D0ED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32BBD6EF" w14:textId="1D861F6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Erproben von vers</w:t>
            </w:r>
            <w:r w:rsidR="001C0BAA">
              <w:rPr>
                <w:rFonts w:ascii="Arial" w:hAnsi="Arial"/>
                <w:sz w:val="18"/>
                <w:szCs w:val="18"/>
              </w:rPr>
              <w:t>c</w:t>
            </w:r>
            <w:r w:rsidRPr="00511F76">
              <w:rPr>
                <w:rFonts w:ascii="Arial" w:hAnsi="Arial"/>
                <w:sz w:val="18"/>
                <w:szCs w:val="18"/>
              </w:rPr>
              <w:t>hiedenen Drucktechniken</w:t>
            </w:r>
          </w:p>
          <w:p w14:paraId="6B31698F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61AB91E0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  <w:u w:val="single"/>
              </w:rPr>
            </w:pPr>
            <w:r w:rsidRPr="00511F76">
              <w:rPr>
                <w:rFonts w:ascii="Arial" w:hAnsi="Arial"/>
                <w:sz w:val="18"/>
                <w:szCs w:val="18"/>
                <w:u w:val="single"/>
              </w:rPr>
              <w:t>Verfahren und Techniken</w:t>
            </w:r>
          </w:p>
          <w:p w14:paraId="0E083331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Erproben, erforschen und erleben von unterschiedlichen Techniken</w:t>
            </w:r>
          </w:p>
          <w:p w14:paraId="6BA09918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0B1E13B3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  <w:u w:val="single"/>
              </w:rPr>
            </w:pPr>
            <w:r w:rsidRPr="00511F76">
              <w:rPr>
                <w:rFonts w:ascii="Arial" w:hAnsi="Arial"/>
                <w:sz w:val="18"/>
                <w:szCs w:val="18"/>
                <w:u w:val="single"/>
              </w:rPr>
              <w:t>Kunstwerke</w:t>
            </w:r>
          </w:p>
          <w:p w14:paraId="1BE675BF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Konkretes und Abstraktes</w:t>
            </w:r>
          </w:p>
          <w:p w14:paraId="733FF14E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Kunst im Kontext von Kunstgeschichte</w:t>
            </w:r>
          </w:p>
          <w:p w14:paraId="77194421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1F579D80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6580" w:type="dxa"/>
            <w:shd w:val="clear" w:color="auto" w:fill="FFF2CC" w:themeFill="accent4" w:themeFillTint="33"/>
          </w:tcPr>
          <w:p w14:paraId="7F42068C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Wahrnehmen:</w:t>
            </w:r>
          </w:p>
          <w:p w14:paraId="23021AE7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 die Werkzeuge in ihrer Anwendung erkunden und in ihren vielfältigen Möglichkeiten benennen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  <w:p w14:paraId="22CED514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Gestaltungselemente benennen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 (D)</w:t>
            </w:r>
          </w:p>
          <w:p w14:paraId="73D12CD7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3AB2265F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Gestalten:</w:t>
            </w:r>
          </w:p>
          <w:p w14:paraId="5F76E480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 Anwendungs- und Aussagemöglichkeiten von angebotenem Material einschätzen und in eigenen Vorhaben nutzen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  <w:p w14:paraId="6F28E21B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Anwendungs- und Aussagemöglichkeiten von angebotenem Material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 erweitern (Umformen, Verfremden, Inszenieren) (D)</w:t>
            </w:r>
          </w:p>
          <w:p w14:paraId="0E771D53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AACA1D8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Reflektieren:</w:t>
            </w:r>
          </w:p>
          <w:p w14:paraId="1BC980C9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-Aspekte ästhetischer Praktiken und künstlerischer Strategien in Beziehung zueinander setzen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  <w:p w14:paraId="1C5E6408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- </w:t>
            </w:r>
            <w:r w:rsidRPr="00511F76">
              <w:rPr>
                <w:rFonts w:ascii="Arial" w:hAnsi="Arial"/>
                <w:sz w:val="18"/>
                <w:szCs w:val="18"/>
              </w:rPr>
              <w:t xml:space="preserve">ihre eigene Sicht auf ästhetische Objekte und Phänomene sowie auf Kunstwerke darstellen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(D)</w:t>
            </w:r>
          </w:p>
          <w:p w14:paraId="6C30458B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12E8E002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Forscherheft als Dokumentation  Experimentieren und drucken mit verschiedenen Materialien</w:t>
            </w:r>
          </w:p>
          <w:p w14:paraId="0AE65F9B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2EE7D99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 w:rsidRPr="00511F76">
              <w:rPr>
                <w:rFonts w:ascii="Arial" w:hAnsi="Arial" w:cs="Arial"/>
                <w:sz w:val="18"/>
                <w:szCs w:val="18"/>
              </w:rPr>
              <w:t>- Ausstellung</w:t>
            </w:r>
          </w:p>
        </w:tc>
        <w:tc>
          <w:tcPr>
            <w:tcW w:w="1417" w:type="dxa"/>
            <w:shd w:val="clear" w:color="auto" w:fill="E7E6E6" w:themeFill="background2"/>
          </w:tcPr>
          <w:p w14:paraId="52552A93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Freiarbeit</w:t>
            </w:r>
          </w:p>
          <w:p w14:paraId="284F3AFF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-Stationenarbeit</w:t>
            </w:r>
          </w:p>
          <w:p w14:paraId="02970A34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776F1DE4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F76" w14:paraId="31FAA367" w14:textId="77777777" w:rsidTr="00511F76">
        <w:tc>
          <w:tcPr>
            <w:tcW w:w="3905" w:type="dxa"/>
            <w:shd w:val="clear" w:color="auto" w:fill="D9E2F3" w:themeFill="accent1" w:themeFillTint="33"/>
          </w:tcPr>
          <w:p w14:paraId="6C08CD4A" w14:textId="77777777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zur Sprachbildung:</w:t>
            </w:r>
          </w:p>
          <w:p w14:paraId="28B86F1E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Fachbegriffe:</w:t>
            </w:r>
          </w:p>
          <w:p w14:paraId="7684CC20" w14:textId="39C7C983" w:rsidR="00511F76" w:rsidRPr="0030571B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Sammeln, Collagieren, Linoldruck, Hochdruck, Tiefdruck, Druckplatten, Druckpresse, Linolschnittmesser</w:t>
            </w:r>
          </w:p>
        </w:tc>
        <w:tc>
          <w:tcPr>
            <w:tcW w:w="6580" w:type="dxa"/>
            <w:shd w:val="clear" w:color="auto" w:fill="D9E2F3" w:themeFill="accent1" w:themeFillTint="33"/>
          </w:tcPr>
          <w:p w14:paraId="5F97CCB4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zur Medienbildung</w:t>
            </w:r>
            <w:r w:rsidRPr="00511F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D94F094" w14:textId="2453D845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F9CA47C" w14:textId="10F19432" w:rsidR="0030571B" w:rsidRDefault="0030571B" w:rsidP="00511F76">
            <w:pPr>
              <w:spacing w:before="120" w:after="120" w:line="216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B3088F">
              <w:rPr>
                <w:rFonts w:ascii="Arial" w:hAnsi="Arial" w:cs="Arial"/>
                <w:iCs/>
                <w:sz w:val="16"/>
                <w:szCs w:val="16"/>
              </w:rPr>
              <w:t>- Präsentieren: Bildmaterialien übers Smartboard präsentieren</w:t>
            </w:r>
          </w:p>
          <w:p w14:paraId="35DE39C7" w14:textId="1ED3AE05" w:rsidR="00511F76" w:rsidRPr="00511F76" w:rsidRDefault="0030571B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 Kunstreferat </w:t>
            </w:r>
          </w:p>
        </w:tc>
        <w:tc>
          <w:tcPr>
            <w:tcW w:w="5386" w:type="dxa"/>
            <w:gridSpan w:val="3"/>
            <w:shd w:val="clear" w:color="auto" w:fill="D9E2F3" w:themeFill="accent1" w:themeFillTint="33"/>
          </w:tcPr>
          <w:p w14:paraId="28AD07F4" w14:textId="77777777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 übergreifenden Themen:</w:t>
            </w:r>
          </w:p>
          <w:p w14:paraId="375312B0" w14:textId="77777777" w:rsidR="0030571B" w:rsidRDefault="0030571B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95B633B" w14:textId="5E4F2F3A" w:rsidR="0030571B" w:rsidRPr="00511F76" w:rsidRDefault="0030571B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Kunst aus Naturmaterialien, Nachhaltige Entwicklung</w:t>
            </w:r>
          </w:p>
        </w:tc>
      </w:tr>
      <w:tr w:rsidR="00511F76" w14:paraId="54952ADC" w14:textId="77777777" w:rsidTr="00511F76">
        <w:tc>
          <w:tcPr>
            <w:tcW w:w="10485" w:type="dxa"/>
            <w:gridSpan w:val="2"/>
            <w:shd w:val="clear" w:color="auto" w:fill="E2EFD9" w:themeFill="accent6" w:themeFillTint="33"/>
          </w:tcPr>
          <w:p w14:paraId="0417E838" w14:textId="77777777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2434534F" w14:textId="77777777" w:rsidR="0030571B" w:rsidRDefault="0030571B" w:rsidP="003057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Präsentation im Schulgebäude</w:t>
            </w:r>
          </w:p>
          <w:p w14:paraId="066CC290" w14:textId="77777777" w:rsidR="0030571B" w:rsidRDefault="0030571B" w:rsidP="003057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Kunst-/ Bastel-AGs</w:t>
            </w:r>
          </w:p>
          <w:p w14:paraId="775B7F81" w14:textId="5DDD0BBB" w:rsidR="0030571B" w:rsidRPr="00511F76" w:rsidRDefault="0030571B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E2EFD9" w:themeFill="accent6" w:themeFillTint="33"/>
          </w:tcPr>
          <w:p w14:paraId="0C3776F2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46DAD7CA" w14:textId="346657ED" w:rsidR="00511F76" w:rsidRPr="00511F76" w:rsidRDefault="0030571B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Gewi/Nawi: Naturdrucke, Beschaffenheit von Naturmaterialien</w:t>
            </w:r>
          </w:p>
        </w:tc>
      </w:tr>
    </w:tbl>
    <w:p w14:paraId="4C52778D" w14:textId="77777777" w:rsidR="00511F76" w:rsidRDefault="00511F76" w:rsidP="00653DED">
      <w:pPr>
        <w:spacing w:before="120" w:after="120" w:line="216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209"/>
        <w:tblW w:w="15871" w:type="dxa"/>
        <w:tblLayout w:type="fixed"/>
        <w:tblLook w:val="04A0" w:firstRow="1" w:lastRow="0" w:firstColumn="1" w:lastColumn="0" w:noHBand="0" w:noVBand="1"/>
      </w:tblPr>
      <w:tblGrid>
        <w:gridCol w:w="3905"/>
        <w:gridCol w:w="6580"/>
        <w:gridCol w:w="2551"/>
        <w:gridCol w:w="1418"/>
        <w:gridCol w:w="1417"/>
      </w:tblGrid>
      <w:tr w:rsidR="00511F76" w14:paraId="21D2489F" w14:textId="77777777" w:rsidTr="00511F76">
        <w:tc>
          <w:tcPr>
            <w:tcW w:w="15871" w:type="dxa"/>
            <w:gridSpan w:val="5"/>
            <w:shd w:val="clear" w:color="auto" w:fill="D9E2F3" w:themeFill="accent1" w:themeFillTint="33"/>
          </w:tcPr>
          <w:p w14:paraId="4020A1D3" w14:textId="77777777" w:rsidR="00511F76" w:rsidRPr="00860F47" w:rsidRDefault="00511F76" w:rsidP="00511F76">
            <w:pPr>
              <w:shd w:val="clear" w:color="auto" w:fill="D9E2F3" w:themeFill="accent1" w:themeFillTint="33"/>
              <w:rPr>
                <w:rFonts w:ascii="Arial" w:hAnsi="Arial" w:cs="Arial"/>
                <w:b/>
                <w:sz w:val="24"/>
                <w:szCs w:val="24"/>
              </w:rPr>
            </w:pPr>
            <w:r w:rsidRPr="00860F47">
              <w:rPr>
                <w:rFonts w:ascii="Arial" w:hAnsi="Arial" w:cs="Arial"/>
                <w:b/>
                <w:sz w:val="24"/>
                <w:szCs w:val="24"/>
              </w:rPr>
              <w:t>Schulinternes Curriculum Grundschule am Hollerbusch</w:t>
            </w:r>
          </w:p>
          <w:p w14:paraId="3EECE9CE" w14:textId="77777777" w:rsidR="00511F76" w:rsidRDefault="00511F76" w:rsidP="00511F76">
            <w:r w:rsidRPr="00860F47">
              <w:rPr>
                <w:rFonts w:ascii="Arial" w:hAnsi="Arial" w:cs="Arial"/>
                <w:b/>
                <w:sz w:val="24"/>
                <w:szCs w:val="24"/>
              </w:rPr>
              <w:t>Jahrgang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5/6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>Fach: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Kunst</w:t>
            </w:r>
            <w:r w:rsidRPr="00584B9F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>Themenfeld: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Das Meer und ich</w:t>
            </w:r>
            <w:r w:rsidRPr="00860F47">
              <w:rPr>
                <w:rFonts w:ascii="Arial" w:hAnsi="Arial" w:cs="Arial"/>
                <w:b/>
                <w:sz w:val="24"/>
                <w:szCs w:val="24"/>
              </w:rPr>
              <w:tab/>
              <w:t>zeitlicher Rahmen: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ca. 12-14 Unterrichtseinheiten</w:t>
            </w:r>
          </w:p>
        </w:tc>
      </w:tr>
      <w:tr w:rsidR="00511F76" w14:paraId="40DB3CA1" w14:textId="77777777" w:rsidTr="00511F76">
        <w:tc>
          <w:tcPr>
            <w:tcW w:w="3905" w:type="dxa"/>
            <w:shd w:val="clear" w:color="auto" w:fill="E7E6E6" w:themeFill="background2"/>
          </w:tcPr>
          <w:p w14:paraId="1B38CBDD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Themen und Inhalte</w:t>
            </w:r>
          </w:p>
        </w:tc>
        <w:tc>
          <w:tcPr>
            <w:tcW w:w="6580" w:type="dxa"/>
            <w:shd w:val="clear" w:color="auto" w:fill="FFF2CC" w:themeFill="accent4" w:themeFillTint="33"/>
          </w:tcPr>
          <w:p w14:paraId="6CF1976D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Kompetenzbereiche und Standards</w:t>
            </w:r>
          </w:p>
        </w:tc>
        <w:tc>
          <w:tcPr>
            <w:tcW w:w="2551" w:type="dxa"/>
            <w:shd w:val="clear" w:color="auto" w:fill="E7E6E6" w:themeFill="background2"/>
          </w:tcPr>
          <w:p w14:paraId="0B4B2F01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Lernbewertung und Leistungsdokumentation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E56FD52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Schulkultur</w:t>
            </w:r>
          </w:p>
        </w:tc>
        <w:tc>
          <w:tcPr>
            <w:tcW w:w="1417" w:type="dxa"/>
            <w:shd w:val="clear" w:color="auto" w:fill="E7E6E6" w:themeFill="background2"/>
          </w:tcPr>
          <w:p w14:paraId="4A412953" w14:textId="77777777" w:rsidR="00511F76" w:rsidRPr="00CA2D3C" w:rsidRDefault="00511F76" w:rsidP="00511F76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2D3C">
              <w:rPr>
                <w:rFonts w:ascii="Arial" w:hAnsi="Arial" w:cs="Arial"/>
                <w:i/>
                <w:iCs/>
                <w:sz w:val="18"/>
                <w:szCs w:val="18"/>
              </w:rPr>
              <w:t>Methoden</w:t>
            </w:r>
          </w:p>
        </w:tc>
      </w:tr>
      <w:tr w:rsidR="00511F76" w14:paraId="795BF1D4" w14:textId="77777777" w:rsidTr="00511F76">
        <w:trPr>
          <w:trHeight w:val="5579"/>
        </w:trPr>
        <w:tc>
          <w:tcPr>
            <w:tcW w:w="3905" w:type="dxa"/>
            <w:shd w:val="clear" w:color="auto" w:fill="E7E6E6" w:themeFill="background2"/>
          </w:tcPr>
          <w:p w14:paraId="35B1C069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Konkretisierung der Inhalte:</w:t>
            </w:r>
          </w:p>
          <w:p w14:paraId="7F2F4067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52C69B77" w14:textId="546223EF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Planen, entwickeln und herstellen eines Modells aus verschiedenen Materialien wie z.B. Toilettenrollen, Steinen e</w:t>
            </w:r>
            <w:r w:rsidR="00980BF3">
              <w:rPr>
                <w:rFonts w:ascii="Arial" w:hAnsi="Arial"/>
                <w:sz w:val="18"/>
                <w:szCs w:val="18"/>
              </w:rPr>
              <w:t>tc</w:t>
            </w:r>
            <w:r w:rsidRPr="00511F76">
              <w:rPr>
                <w:rFonts w:ascii="Arial" w:hAnsi="Arial"/>
                <w:sz w:val="18"/>
                <w:szCs w:val="18"/>
              </w:rPr>
              <w:t>.</w:t>
            </w:r>
          </w:p>
          <w:p w14:paraId="2846FB60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46264EDE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  <w:u w:val="single"/>
              </w:rPr>
            </w:pPr>
            <w:r w:rsidRPr="00511F76">
              <w:rPr>
                <w:rFonts w:ascii="Arial" w:hAnsi="Arial"/>
                <w:sz w:val="18"/>
                <w:szCs w:val="18"/>
                <w:u w:val="single"/>
              </w:rPr>
              <w:t>Kunstwerke</w:t>
            </w:r>
          </w:p>
          <w:p w14:paraId="46AC6EF1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Konkretes und Abstraktes</w:t>
            </w:r>
          </w:p>
          <w:p w14:paraId="6028FAA7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Kunst im Kontext von Kunstgeschichte</w:t>
            </w:r>
          </w:p>
          <w:p w14:paraId="1F24B01D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5D84FB09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  <w:u w:val="single"/>
              </w:rPr>
            </w:pPr>
            <w:r w:rsidRPr="00511F76">
              <w:rPr>
                <w:rFonts w:ascii="Arial" w:hAnsi="Arial"/>
                <w:sz w:val="18"/>
                <w:szCs w:val="18"/>
                <w:u w:val="single"/>
              </w:rPr>
              <w:t>Bauen und Konstruieren</w:t>
            </w:r>
          </w:p>
          <w:p w14:paraId="519F7271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Formen finden</w:t>
            </w:r>
          </w:p>
          <w:p w14:paraId="6CF641A6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Verhüllen und Verpacken</w:t>
            </w:r>
          </w:p>
          <w:p w14:paraId="3E416D06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6580" w:type="dxa"/>
            <w:shd w:val="clear" w:color="auto" w:fill="FFF2CC" w:themeFill="accent4" w:themeFillTint="33"/>
          </w:tcPr>
          <w:p w14:paraId="6F00526C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Wahrnehmen:</w:t>
            </w:r>
          </w:p>
          <w:p w14:paraId="7A66F1DE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 die Werkzeuge in ihrer Anwendung erkunden und in ihren vielfältigen Möglichkeiten benennen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  <w:p w14:paraId="5A59BC92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Gestaltungselemente benennen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 (D)</w:t>
            </w:r>
          </w:p>
          <w:p w14:paraId="3FA40EAC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13D3A9F7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Gestalten:</w:t>
            </w:r>
          </w:p>
          <w:p w14:paraId="3A2C152A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 Anwendungs- und Aussagemöglichkeiten von angebotenem Material einschätzen und in eigenen Vorhaben nutzen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  <w:p w14:paraId="4834BB15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Anwendungs- und Aussagemöglichkeiten von angebotenem Material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 erweitern (Umformen, Verfremden, Inszenieren) (D)</w:t>
            </w:r>
          </w:p>
          <w:p w14:paraId="29F9F1C4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4BCBD93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Reflektieren:</w:t>
            </w:r>
          </w:p>
          <w:p w14:paraId="07C19449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 xml:space="preserve">-Aspekte ästhetischer Praktiken und künstlerischer Strategien in Beziehung zueinander setzen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  <w:p w14:paraId="28626CF1" w14:textId="77777777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 xml:space="preserve">- </w:t>
            </w:r>
            <w:r w:rsidRPr="00511F76">
              <w:rPr>
                <w:rFonts w:ascii="Arial" w:hAnsi="Arial"/>
                <w:sz w:val="18"/>
                <w:szCs w:val="18"/>
              </w:rPr>
              <w:t xml:space="preserve">ihre eigene Sicht auf ästhetische Objekte und Phänomene sowie auf Kunstwerke darstellen </w:t>
            </w:r>
            <w:r w:rsidRPr="00511F76">
              <w:rPr>
                <w:rFonts w:ascii="Arial" w:hAnsi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2551" w:type="dxa"/>
            <w:shd w:val="clear" w:color="auto" w:fill="E7E6E6" w:themeFill="background2"/>
          </w:tcPr>
          <w:p w14:paraId="62FA2AC5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</w:p>
          <w:p w14:paraId="3247C3E0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Präsentation durch Endprodukt</w:t>
            </w:r>
          </w:p>
          <w:p w14:paraId="063228F8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 Beratung und Bewertung anhand von Kriterien</w:t>
            </w:r>
          </w:p>
          <w:p w14:paraId="4D5A553C" w14:textId="77777777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D84BFE8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 w:rsidRPr="00511F76">
              <w:rPr>
                <w:rFonts w:ascii="Arial" w:hAnsi="Arial" w:cs="Arial"/>
                <w:sz w:val="18"/>
                <w:szCs w:val="18"/>
              </w:rPr>
              <w:t>- Ausstellung</w:t>
            </w:r>
          </w:p>
        </w:tc>
        <w:tc>
          <w:tcPr>
            <w:tcW w:w="1417" w:type="dxa"/>
            <w:shd w:val="clear" w:color="auto" w:fill="E7E6E6" w:themeFill="background2"/>
          </w:tcPr>
          <w:p w14:paraId="08C2EA59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Freiarbeit</w:t>
            </w:r>
          </w:p>
          <w:p w14:paraId="38A4FB40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-</w:t>
            </w:r>
          </w:p>
          <w:p w14:paraId="2C479274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0CA3B90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F76" w14:paraId="194CE256" w14:textId="77777777" w:rsidTr="00511F76">
        <w:tc>
          <w:tcPr>
            <w:tcW w:w="3905" w:type="dxa"/>
            <w:shd w:val="clear" w:color="auto" w:fill="D9E2F3" w:themeFill="accent1" w:themeFillTint="33"/>
          </w:tcPr>
          <w:p w14:paraId="57594F25" w14:textId="77777777" w:rsidR="00511F76" w:rsidRPr="00511F76" w:rsidRDefault="00511F76" w:rsidP="00511F76">
            <w:pPr>
              <w:autoSpaceDE w:val="0"/>
              <w:autoSpaceDN w:val="0"/>
              <w:adjustRightInd w:val="0"/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zur Sprachbildung:</w:t>
            </w:r>
          </w:p>
          <w:p w14:paraId="183E2578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/>
                <w:sz w:val="18"/>
                <w:szCs w:val="18"/>
              </w:rPr>
            </w:pPr>
            <w:r w:rsidRPr="00511F76">
              <w:rPr>
                <w:rFonts w:ascii="Arial" w:hAnsi="Arial"/>
                <w:sz w:val="18"/>
                <w:szCs w:val="18"/>
              </w:rPr>
              <w:t>Skizze, Modell, Plastik, Pappmache</w:t>
            </w:r>
          </w:p>
          <w:p w14:paraId="23303D12" w14:textId="77777777" w:rsidR="00511F76" w:rsidRPr="00511F76" w:rsidRDefault="00511F76" w:rsidP="00511F76">
            <w:pPr>
              <w:pStyle w:val="TableContents"/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580" w:type="dxa"/>
            <w:shd w:val="clear" w:color="auto" w:fill="D9E2F3" w:themeFill="accent1" w:themeFillTint="33"/>
          </w:tcPr>
          <w:p w14:paraId="0CA3922A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zur Medienbildung</w:t>
            </w:r>
            <w:r w:rsidRPr="00511F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2B18B1" w14:textId="08CA6D18" w:rsidR="00511F76" w:rsidRPr="0030571B" w:rsidRDefault="0030571B" w:rsidP="0030571B">
            <w:pPr>
              <w:pStyle w:val="Listenabsatz"/>
              <w:numPr>
                <w:ilvl w:val="0"/>
                <w:numId w:val="1"/>
              </w:num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Recherche im Internet, Kunst entdecken</w:t>
            </w:r>
          </w:p>
          <w:p w14:paraId="625F2A6C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D9E2F3" w:themeFill="accent1" w:themeFillTint="33"/>
          </w:tcPr>
          <w:p w14:paraId="0777036D" w14:textId="77777777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iCs/>
                <w:sz w:val="18"/>
                <w:szCs w:val="18"/>
              </w:rPr>
              <w:t>Bezüge zu übergreifenden Themen:</w:t>
            </w:r>
          </w:p>
          <w:p w14:paraId="3B638186" w14:textId="77777777" w:rsidR="0030571B" w:rsidRDefault="0030571B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7EB4F44" w14:textId="3AA3639D" w:rsidR="0030571B" w:rsidRPr="00511F76" w:rsidRDefault="0030571B" w:rsidP="00511F76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Gewi/Nawi: Das Meer, Tiere und Pflanzen im Meer, Umweltschutz, Klimawandel</w:t>
            </w:r>
          </w:p>
        </w:tc>
      </w:tr>
      <w:tr w:rsidR="00511F76" w14:paraId="6433ACD5" w14:textId="77777777" w:rsidTr="00511F76">
        <w:tc>
          <w:tcPr>
            <w:tcW w:w="10485" w:type="dxa"/>
            <w:gridSpan w:val="2"/>
            <w:shd w:val="clear" w:color="auto" w:fill="E2EFD9" w:themeFill="accent6" w:themeFillTint="33"/>
          </w:tcPr>
          <w:p w14:paraId="7163AA7D" w14:textId="77777777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179081D0" w14:textId="77777777" w:rsidR="0030571B" w:rsidRDefault="0030571B" w:rsidP="003057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Präsentation im Schulgebäude</w:t>
            </w:r>
          </w:p>
          <w:p w14:paraId="1DD0BA8B" w14:textId="6B911FE4" w:rsidR="0030571B" w:rsidRDefault="0030571B" w:rsidP="003057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Kunst-/ Bastel-AGs</w:t>
            </w:r>
          </w:p>
          <w:p w14:paraId="3593AFD2" w14:textId="6868FC92" w:rsidR="0030571B" w:rsidRPr="0030571B" w:rsidRDefault="0030571B" w:rsidP="0030571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Ausstellungsbesuche</w:t>
            </w:r>
          </w:p>
        </w:tc>
        <w:tc>
          <w:tcPr>
            <w:tcW w:w="5386" w:type="dxa"/>
            <w:gridSpan w:val="3"/>
            <w:shd w:val="clear" w:color="auto" w:fill="E2EFD9" w:themeFill="accent6" w:themeFillTint="33"/>
          </w:tcPr>
          <w:p w14:paraId="7DCCD610" w14:textId="52999F2F" w:rsid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11F76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26EA864D" w14:textId="77777777" w:rsidR="0030571B" w:rsidRDefault="0030571B" w:rsidP="0030571B">
            <w:pPr>
              <w:spacing w:before="120" w:after="12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A7CB3C0" w14:textId="0E2F042E" w:rsidR="0030571B" w:rsidRPr="0030571B" w:rsidRDefault="0030571B" w:rsidP="0030571B">
            <w:pPr>
              <w:pStyle w:val="Listenabsatz"/>
              <w:numPr>
                <w:ilvl w:val="0"/>
                <w:numId w:val="1"/>
              </w:num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Gewi/Nawi: Das Meer, Tiere und Pflanzen im Meer</w:t>
            </w:r>
          </w:p>
          <w:p w14:paraId="363D2EA8" w14:textId="77777777" w:rsidR="00511F76" w:rsidRPr="00511F76" w:rsidRDefault="00511F76" w:rsidP="00511F76">
            <w:pPr>
              <w:spacing w:before="120" w:after="120" w:line="21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261F175" w14:textId="77777777" w:rsidR="00511F76" w:rsidRPr="00653DED" w:rsidRDefault="00511F76" w:rsidP="00653DED">
      <w:pPr>
        <w:spacing w:before="120" w:after="120" w:line="216" w:lineRule="auto"/>
        <w:rPr>
          <w:rFonts w:ascii="Arial" w:hAnsi="Arial" w:cs="Arial"/>
          <w:sz w:val="18"/>
          <w:szCs w:val="18"/>
        </w:rPr>
      </w:pPr>
    </w:p>
    <w:sectPr w:rsidR="00511F76" w:rsidRPr="00653DED" w:rsidSect="00FF0C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FF3C" w14:textId="77777777" w:rsidR="005B6FC8" w:rsidRDefault="005B6FC8" w:rsidP="00FF0C80">
      <w:pPr>
        <w:spacing w:after="0" w:line="240" w:lineRule="auto"/>
      </w:pPr>
      <w:r>
        <w:separator/>
      </w:r>
    </w:p>
  </w:endnote>
  <w:endnote w:type="continuationSeparator" w:id="0">
    <w:p w14:paraId="02E4441B" w14:textId="77777777" w:rsidR="005B6FC8" w:rsidRDefault="005B6FC8" w:rsidP="00FF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4544" w14:textId="77777777" w:rsidR="005B6FC8" w:rsidRDefault="005B6FC8" w:rsidP="00FF0C80">
      <w:pPr>
        <w:spacing w:after="0" w:line="240" w:lineRule="auto"/>
      </w:pPr>
      <w:r>
        <w:separator/>
      </w:r>
    </w:p>
  </w:footnote>
  <w:footnote w:type="continuationSeparator" w:id="0">
    <w:p w14:paraId="08CBB12E" w14:textId="77777777" w:rsidR="005B6FC8" w:rsidRDefault="005B6FC8" w:rsidP="00FF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0E8"/>
    <w:multiLevelType w:val="multilevel"/>
    <w:tmpl w:val="C82A8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155455"/>
    <w:multiLevelType w:val="hybridMultilevel"/>
    <w:tmpl w:val="A8368A0A"/>
    <w:lvl w:ilvl="0" w:tplc="B4FCBF4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8EE"/>
    <w:multiLevelType w:val="hybridMultilevel"/>
    <w:tmpl w:val="C9F8B110"/>
    <w:lvl w:ilvl="0" w:tplc="6CD6B7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7BF6"/>
    <w:multiLevelType w:val="multilevel"/>
    <w:tmpl w:val="A300D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3E1588"/>
    <w:multiLevelType w:val="hybridMultilevel"/>
    <w:tmpl w:val="2B6C3540"/>
    <w:lvl w:ilvl="0" w:tplc="BDC83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7487"/>
    <w:multiLevelType w:val="hybridMultilevel"/>
    <w:tmpl w:val="03AC17CC"/>
    <w:lvl w:ilvl="0" w:tplc="A45C0B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BDB"/>
    <w:multiLevelType w:val="hybridMultilevel"/>
    <w:tmpl w:val="B7C0F918"/>
    <w:lvl w:ilvl="0" w:tplc="ABA09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91F7B"/>
    <w:multiLevelType w:val="hybridMultilevel"/>
    <w:tmpl w:val="CDC6BCEA"/>
    <w:lvl w:ilvl="0" w:tplc="1256CFF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9509F"/>
    <w:multiLevelType w:val="multilevel"/>
    <w:tmpl w:val="47781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B64E23"/>
    <w:multiLevelType w:val="hybridMultilevel"/>
    <w:tmpl w:val="47C830B4"/>
    <w:lvl w:ilvl="0" w:tplc="558082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55DE6"/>
    <w:multiLevelType w:val="hybridMultilevel"/>
    <w:tmpl w:val="D8F266BC"/>
    <w:lvl w:ilvl="0" w:tplc="E64212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72CC"/>
    <w:multiLevelType w:val="multilevel"/>
    <w:tmpl w:val="826E1FDA"/>
    <w:lvl w:ilvl="0">
      <w:start w:val="1"/>
      <w:numFmt w:val="decimal"/>
      <w:lvlText w:val="%1"/>
      <w:lvlJc w:val="left"/>
      <w:pPr>
        <w:ind w:left="360" w:hanging="360"/>
      </w:pPr>
      <w:rPr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i/>
      </w:rPr>
    </w:lvl>
  </w:abstractNum>
  <w:abstractNum w:abstractNumId="12" w15:restartNumberingAfterBreak="0">
    <w:nsid w:val="49644512"/>
    <w:multiLevelType w:val="multilevel"/>
    <w:tmpl w:val="0394817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C14312"/>
    <w:multiLevelType w:val="hybridMultilevel"/>
    <w:tmpl w:val="821E5306"/>
    <w:lvl w:ilvl="0" w:tplc="63228A5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23AD"/>
    <w:multiLevelType w:val="hybridMultilevel"/>
    <w:tmpl w:val="3B8A8B36"/>
    <w:lvl w:ilvl="0" w:tplc="EF02B6E6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4A2B"/>
    <w:multiLevelType w:val="hybridMultilevel"/>
    <w:tmpl w:val="A3242D32"/>
    <w:lvl w:ilvl="0" w:tplc="5AA877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347EB"/>
    <w:multiLevelType w:val="hybridMultilevel"/>
    <w:tmpl w:val="4CA82A1E"/>
    <w:lvl w:ilvl="0" w:tplc="F90CDB4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913F4"/>
    <w:multiLevelType w:val="multilevel"/>
    <w:tmpl w:val="621A1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6D5E07"/>
    <w:multiLevelType w:val="multilevel"/>
    <w:tmpl w:val="ECBEB9A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6EC25983"/>
    <w:multiLevelType w:val="hybridMultilevel"/>
    <w:tmpl w:val="11C862D0"/>
    <w:lvl w:ilvl="0" w:tplc="689CB8A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44C9"/>
    <w:multiLevelType w:val="hybridMultilevel"/>
    <w:tmpl w:val="6AA6C612"/>
    <w:lvl w:ilvl="0" w:tplc="043CC5C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548B8"/>
    <w:multiLevelType w:val="hybridMultilevel"/>
    <w:tmpl w:val="30C20EBC"/>
    <w:lvl w:ilvl="0" w:tplc="7122C5D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C6483"/>
    <w:multiLevelType w:val="hybridMultilevel"/>
    <w:tmpl w:val="B596BBC2"/>
    <w:lvl w:ilvl="0" w:tplc="68D2CA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42745">
    <w:abstractNumId w:val="6"/>
  </w:num>
  <w:num w:numId="2" w16cid:durableId="615598178">
    <w:abstractNumId w:val="4"/>
  </w:num>
  <w:num w:numId="3" w16cid:durableId="1114398103">
    <w:abstractNumId w:val="9"/>
  </w:num>
  <w:num w:numId="4" w16cid:durableId="2021619823">
    <w:abstractNumId w:val="20"/>
  </w:num>
  <w:num w:numId="5" w16cid:durableId="275410990">
    <w:abstractNumId w:val="5"/>
  </w:num>
  <w:num w:numId="6" w16cid:durableId="647781508">
    <w:abstractNumId w:val="16"/>
  </w:num>
  <w:num w:numId="7" w16cid:durableId="1821070022">
    <w:abstractNumId w:val="21"/>
  </w:num>
  <w:num w:numId="8" w16cid:durableId="1579439347">
    <w:abstractNumId w:val="13"/>
  </w:num>
  <w:num w:numId="9" w16cid:durableId="879170512">
    <w:abstractNumId w:val="19"/>
  </w:num>
  <w:num w:numId="10" w16cid:durableId="519709237">
    <w:abstractNumId w:val="7"/>
  </w:num>
  <w:num w:numId="11" w16cid:durableId="56056673">
    <w:abstractNumId w:val="12"/>
  </w:num>
  <w:num w:numId="12" w16cid:durableId="334303927">
    <w:abstractNumId w:val="2"/>
  </w:num>
  <w:num w:numId="13" w16cid:durableId="603997502">
    <w:abstractNumId w:val="17"/>
  </w:num>
  <w:num w:numId="14" w16cid:durableId="2031183207">
    <w:abstractNumId w:val="1"/>
  </w:num>
  <w:num w:numId="15" w16cid:durableId="1593992">
    <w:abstractNumId w:val="10"/>
  </w:num>
  <w:num w:numId="16" w16cid:durableId="1551262225">
    <w:abstractNumId w:val="3"/>
  </w:num>
  <w:num w:numId="17" w16cid:durableId="1331181177">
    <w:abstractNumId w:val="14"/>
  </w:num>
  <w:num w:numId="18" w16cid:durableId="157057587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3658888">
    <w:abstractNumId w:val="18"/>
  </w:num>
  <w:num w:numId="20" w16cid:durableId="303126694">
    <w:abstractNumId w:val="15"/>
  </w:num>
  <w:num w:numId="21" w16cid:durableId="976297710">
    <w:abstractNumId w:val="11"/>
  </w:num>
  <w:num w:numId="22" w16cid:durableId="1406881564">
    <w:abstractNumId w:val="8"/>
  </w:num>
  <w:num w:numId="23" w16cid:durableId="1765685195">
    <w:abstractNumId w:val="0"/>
  </w:num>
  <w:num w:numId="24" w16cid:durableId="18344895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80"/>
    <w:rsid w:val="000669E2"/>
    <w:rsid w:val="000B344F"/>
    <w:rsid w:val="00144870"/>
    <w:rsid w:val="00175F6E"/>
    <w:rsid w:val="001A0A89"/>
    <w:rsid w:val="001C0BAA"/>
    <w:rsid w:val="0030571B"/>
    <w:rsid w:val="00327089"/>
    <w:rsid w:val="00346879"/>
    <w:rsid w:val="003E0509"/>
    <w:rsid w:val="00480F34"/>
    <w:rsid w:val="004D6CE0"/>
    <w:rsid w:val="00511F76"/>
    <w:rsid w:val="005416E7"/>
    <w:rsid w:val="0059299F"/>
    <w:rsid w:val="005B6FC8"/>
    <w:rsid w:val="00653DED"/>
    <w:rsid w:val="00655DA4"/>
    <w:rsid w:val="007949AC"/>
    <w:rsid w:val="007C5704"/>
    <w:rsid w:val="0082184E"/>
    <w:rsid w:val="008D5A1A"/>
    <w:rsid w:val="008E2E97"/>
    <w:rsid w:val="00956711"/>
    <w:rsid w:val="00980BF3"/>
    <w:rsid w:val="00A94B8D"/>
    <w:rsid w:val="00B305B4"/>
    <w:rsid w:val="00B97DA1"/>
    <w:rsid w:val="00BB628C"/>
    <w:rsid w:val="00BF7FA3"/>
    <w:rsid w:val="00C1173F"/>
    <w:rsid w:val="00C34D6F"/>
    <w:rsid w:val="00C77B79"/>
    <w:rsid w:val="00C97E7F"/>
    <w:rsid w:val="00CA2D3C"/>
    <w:rsid w:val="00D32EB3"/>
    <w:rsid w:val="00D548A7"/>
    <w:rsid w:val="00DA2457"/>
    <w:rsid w:val="00DB5E2D"/>
    <w:rsid w:val="00DD2FAA"/>
    <w:rsid w:val="00DF500A"/>
    <w:rsid w:val="00E44A4C"/>
    <w:rsid w:val="00E5527B"/>
    <w:rsid w:val="00E76A13"/>
    <w:rsid w:val="00ED362D"/>
    <w:rsid w:val="00F37A50"/>
    <w:rsid w:val="00F51775"/>
    <w:rsid w:val="00F557D1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D6F3"/>
  <w15:chartTrackingRefBased/>
  <w15:docId w15:val="{84F460A8-82B3-4B45-B812-DB71577E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C80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C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C8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F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C80"/>
    <w:rPr>
      <w:sz w:val="22"/>
      <w:szCs w:val="22"/>
    </w:rPr>
  </w:style>
  <w:style w:type="paragraph" w:customStyle="1" w:styleId="TableContents">
    <w:name w:val="Table Contents"/>
    <w:basedOn w:val="Standard"/>
    <w:rsid w:val="00511F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B2C9F1-B4B7-534A-AF8D-5CE4CC15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Uesseler</dc:creator>
  <cp:keywords/>
  <dc:description/>
  <cp:lastModifiedBy>Jana Manski</cp:lastModifiedBy>
  <cp:revision>4</cp:revision>
  <dcterms:created xsi:type="dcterms:W3CDTF">2023-07-09T11:48:00Z</dcterms:created>
  <dcterms:modified xsi:type="dcterms:W3CDTF">2023-08-26T14:50:00Z</dcterms:modified>
</cp:coreProperties>
</file>